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诚信复试承诺书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我是参加2021年新疆农业大学硕士研究生招生复试的考生，在此我郑重承诺：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我已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阅读《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新疆农业大学202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年硕士研究生招生复试和录取工作方案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》和各学院“实施细则”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清楚了解新疆农业大学2021年硕士研究生招生复试录取的相关规定和要求，并承诺严格遵守。</w:t>
      </w:r>
      <w:bookmarkStart w:id="0" w:name="_GoBack"/>
      <w:bookmarkEnd w:id="0"/>
    </w:p>
    <w:p>
      <w:pPr>
        <w:numPr>
          <w:ilvl w:val="0"/>
          <w:numId w:val="1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我已清楚了解，根据《中华人民共和国刑法修正案（九）》，代替他人或者让他人代替自己参加考试的都是违反刑法的行为。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我已清楚了解，在复试过程中如有违规行为，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学校将会按照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《国家教育考试违规处理办法》《普通高等学校招生违规行为处理暂行办法》等规定进行严肃处理，取消录取资格，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并将违规事实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记入考生《考试诚信档案》。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我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已清楚了解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研究生复试是研究生入学考试的重要组成部分，属于涉密事项，我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承诺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复试过程中，不拍照、录音、录像、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截屏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、直播，不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以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任何形式对外发布、传播复试内容及相关信息。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如有违反，一经查实取消录取资格，情节严重的，追究相关责任。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我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已清楚了解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面试所需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的网络和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环境要求，承诺在符合要求的环境下参加复试。故意掉线、恶意断网等行为，一经查实按作弊处理。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我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已清楚了解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无正当理由缺考、迟到，导致错过面试，将被视为自动放弃面试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取消录取资格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。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我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已清楚了解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每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名考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生一般有2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分钟左右的面试时间（各专业根据复试内容不同，会有增减），我承诺不超时作答，回答完问题后说“回答完毕”。全部问题回答完毕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后，考官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可提前结束面试。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我承诺，严格按照报考条件及相关政策要求选择填报志愿，如实、准确提交报考信息和各项身份认证、资格审查材料。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我承诺，自觉遵守相关法律和考试纪律、复试调剂规则，诚信复试，不违纪，不作弊，没有其他人员协助。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若违背上述各项承诺，本人自愿承担相应的法律责任并接受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相应的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处罚。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FADDCD"/>
    <w:multiLevelType w:val="singleLevel"/>
    <w:tmpl w:val="02FADDC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95093"/>
    <w:rsid w:val="249F53AF"/>
    <w:rsid w:val="2C7F2AFC"/>
    <w:rsid w:val="47C80870"/>
    <w:rsid w:val="496659ED"/>
    <w:rsid w:val="67A96372"/>
    <w:rsid w:val="6FAB6704"/>
    <w:rsid w:val="7D1FF2EE"/>
    <w:rsid w:val="BD76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2020-05-01T17:37:00Z</dcterms:created>
  <dc:creator>yzb1</dc:creator>
  <cp:lastModifiedBy>肖凡</cp:lastModifiedBy>
  <dcterms:modified xsi:type="dcterms:W3CDTF">2021-03-23T09:49:08Z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2774B0009F5A400CB60A3E725D5723CA</vt:lpwstr>
  </property>
</Properties>
</file>