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新农大发〔201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8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80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80"/>
          <w:sz w:val="44"/>
          <w:szCs w:val="44"/>
        </w:rPr>
        <w:t>新疆农业大学研究生奖助学金评审办法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80"/>
          <w:sz w:val="44"/>
          <w:szCs w:val="44"/>
          <w:lang w:eastAsia="zh-CN"/>
        </w:rPr>
        <w:t>》的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校属各单位：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为进一步提高研究生培养质量，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更好地支持研究生顺利完成学业，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激励研究生勤奋学习、潜心科研、勇于创新、积极进取，根据《财政部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国家发展改革委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教育部关于完善研究生教育投入机制的意见》（财教〔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2013〕19号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）和《普通高等学校学生管理规定》（中华人民共和国教育部令第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41号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）等文件精神，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经学校党委常委会研究同意，现将《新疆农业大学研究生奖助学金评审办法》印发给你们，请遵照执行。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特此通知。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附件：《新疆农业大学研究生奖助学金评审办法》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新疆农业大学</w:t>
      </w:r>
    </w:p>
    <w:p>
      <w:pPr>
        <w:ind w:firstLine="6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964" w:gutter="0"/>
          <w:pgNumType w:fmt="numberInDash"/>
          <w:cols w:space="0" w:num="1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《新疆农业大学研究生奖助学金评审办法》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100" w:line="60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 奖助学金类别、标准及比例、评选范围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研究生奖助学金类别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（一）研究生奖学金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研究生国家奖学金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研究生自治区奖学金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研究生学校奖学金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（二）研究生助学金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研究生国家助学金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研究生自治区学业奖学金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研究生学校学业奖学金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研究生奖助学金标准及评选范围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（一）研究生国家奖学金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奖励标准及比例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：博士生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；硕士生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。奖励人数约占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全日制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人数的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3%。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评选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范围：全日制在校研究生。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（二）研究生自治区奖学金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奖励标准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及比例：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博士生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1.5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；硕士生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。奖励人数约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占全日制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10%。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评选范围：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全日制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（三）研究生学校奖学金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奖励标准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及比例：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博士生1万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；硕士生0.5万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奖励人数约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占全日制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%。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评选范围：全日制在校研究生。其中，当年入学的优秀新生（推免生，硕博连读生，入学总成绩学科排名前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的一志愿考生）可直接获评。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研究生国家助学金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奖励标准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及比例：博士生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13000元/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/年，硕士生6000元/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。资助人数占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全日制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的100%。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评选范围：全日制在校研究生（有固定工资收入除外）。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研究生自治区学业奖学金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资助标准及比例：博士生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5500元/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/年，硕士生3500元/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。资助人数占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全日制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的40%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评选范围：全日制在校研究生（有固定工资收入除外）。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研究生学校学业奖学金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资助标准及比例：博士生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3000元/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/年，硕士生2000元/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年。资助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人数占全日制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研究生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人数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评选范围：全日制在校研究生（有固定工资收入除外）。</w:t>
      </w:r>
    </w:p>
    <w:p>
      <w:pPr>
        <w:widowControl/>
        <w:numPr>
          <w:ilvl w:val="255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33" w:firstLineChars="198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以上奖助学金中，第1，第2，第3项奖学金不可兼得；第5，第6项学业奖学金不可兼得。</w:t>
      </w:r>
    </w:p>
    <w:p>
      <w:pPr>
        <w:keepNext/>
        <w:keepLines w:val="0"/>
        <w:pageBreakBefore/>
        <w:widowControl w:val="0"/>
        <w:numPr>
          <w:ilvl w:val="255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60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第二章 申请条件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研究生奖助学金申请基本条件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热爱祖国，拥护中国共产党的领导；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left="640" w:leftChars="0"/>
        <w:jc w:val="both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遵守宪法和法律，遵守学校规章制度，诚实守信；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left="640" w:leftChars="0"/>
        <w:jc w:val="both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按学校规定时间缴纳学费、住宿费，注册学籍。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研究生奖学金申请条件</w:t>
      </w:r>
    </w:p>
    <w:p>
      <w:pPr>
        <w:widowControl/>
        <w:numPr>
          <w:ilvl w:val="255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申请第1，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3项奖学金，除具备第三条中基本条件外，还应具备以下条件：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学习成绩良好；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积极开展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科学研究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并取得一定成果；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积极参加集体活动、社会实践，热心公益事业。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研究生奖学金优先评选条件</w:t>
      </w:r>
    </w:p>
    <w:p>
      <w:pPr>
        <w:widowControl/>
        <w:numPr>
          <w:ilvl w:val="255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如研究生有以下情况，可优先评选奖学金：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在国际或国内高水平科技竞赛中取得优异成绩，为国家或学校赢得良好声誉；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维护公共财产安全、人民群众生命安全，舍己为人，见义勇为，产生良好社会影响。</w:t>
      </w:r>
    </w:p>
    <w:p>
      <w:pPr>
        <w:numPr>
          <w:ilvl w:val="255"/>
          <w:numId w:val="0"/>
        </w:numPr>
        <w:tabs>
          <w:tab w:val="left" w:pos="0"/>
        </w:tabs>
        <w:spacing w:before="159" w:beforeLines="50" w:line="60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第三章 评审组织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学校成立研究生奖助学金评审领导小组（以下简称领导小组）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。领导小组由分管校领导、研究生处、财务处、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纪检委、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监察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室</w:t>
      </w:r>
      <w:r>
        <w:rPr>
          <w:rFonts w:hint="eastAsia" w:ascii="Times New Roman" w:hAnsi="Times New Roman" w:eastAsia="仿宋_GB2312" w:cs="Times New Roman"/>
          <w:i/>
          <w:i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各学院党政领导等组成。领导小组负责统筹、协调、监督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评审工作，裁决评审结果中的申诉。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领导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小组下设工作办公室，办公室在研究生处，负责发布评审通知，汇总、审核及上报评审材料，公示评审结果，受理相关申诉等。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各学院成立研究生奖助学金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评审委员会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（以下简称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评审委员会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）。评审委员会由学院党政负责人、主管研究生工作领导、导师代表、管理人员代表及研究生代表等组成，负责制定本学院研究生奖助学金评审细则、组织初步评审及受理相关申诉等。</w:t>
      </w:r>
    </w:p>
    <w:p>
      <w:pPr>
        <w:numPr>
          <w:ilvl w:val="255"/>
          <w:numId w:val="0"/>
        </w:numPr>
        <w:tabs>
          <w:tab w:val="left" w:pos="0"/>
        </w:tabs>
        <w:spacing w:before="159" w:beforeLines="50" w:line="6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第四章 评审程序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领导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小组和评审委员会应遵循平等原则、回避原则、公正原则和保密原则，开展评审工作。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领导小组按学年发布研究生奖助学金评审通知。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各学院制定研究生奖助学金评审细则，向研究生处报备后在网上予以公布，并组织初步评审工作。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学院初步评审结果，需在全院范围内进行不少于</w:t>
      </w:r>
      <w:r>
        <w:rPr>
          <w:rFonts w:ascii="Times New Roman" w:hAnsi="Times New Roman" w:eastAsia="仿宋_GB2312" w:cs="Times New Roman"/>
          <w:sz w:val="32"/>
          <w:szCs w:val="32"/>
        </w:rPr>
        <w:t>5个工作日的公示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公示无异议后上报初步评审结果及相关材料。</w:t>
      </w:r>
    </w:p>
    <w:p>
      <w:pPr>
        <w:numPr>
          <w:ilvl w:val="0"/>
          <w:numId w:val="0"/>
        </w:numPr>
        <w:tabs>
          <w:tab w:val="left" w:pos="0"/>
        </w:tabs>
        <w:bidi w:val="0"/>
        <w:ind w:firstLine="643" w:firstLineChars="200"/>
        <w:rPr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第十三条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研究生处对各学院初步评审结果进行复审，并将复审结果上报领导小组审定。审定结果在全校范围内进行不少于</w:t>
      </w:r>
      <w:r>
        <w:rPr>
          <w:rFonts w:ascii="Times New Roman" w:hAnsi="Times New Roman" w:eastAsia="仿宋_GB2312" w:cs="Times New Roman"/>
          <w:sz w:val="32"/>
          <w:szCs w:val="32"/>
        </w:rPr>
        <w:t>5个工作日的公示。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第十四条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学校公示无异议后，确定评审结果，并报上级主管部门。</w:t>
      </w:r>
    </w:p>
    <w:p>
      <w:pPr>
        <w:numPr>
          <w:ilvl w:val="255"/>
          <w:numId w:val="0"/>
        </w:numPr>
        <w:tabs>
          <w:tab w:val="left" w:pos="0"/>
        </w:tabs>
        <w:spacing w:before="159" w:beforeLines="50" w:line="60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第五章 奖助学金发放、管理与监督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第十五条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学校在相关经费到位后，按照评审结果发放奖助学金。奖学金一次性发放，助学金按照</w:t>
      </w:r>
      <w:r>
        <w:rPr>
          <w:rFonts w:ascii="Times New Roman" w:hAnsi="Times New Roman" w:eastAsia="仿宋_GB2312" w:cs="Times New Roman"/>
          <w:sz w:val="32"/>
          <w:szCs w:val="32"/>
        </w:rPr>
        <w:t>10个月逐月发放。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研究生休学、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保留学籍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及受处分期间，助学金暂停发放。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第十六条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学校将研究生获得奖学金情况记入档案。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第十七条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评审过程中研究生如有违反学术纪律或弄虚作假行为，取消本学年及下一学年的评审资格；学院在评审过程中如存在不规范行为，将视情节轻重追究相关人员的责任。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第十八条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对各项奖助学金评审结果有异议的研究生，可在公示期内向学院、研究生处、纪检监察部门提出申诉，逾期不再接受申诉。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第十九条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有下列情形之一者，不具备该学年研究生奖助学金参评资格。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违反国家法律、校纪校规，受到纪律处分者；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ind w:left="640" w:leftChars="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处于休学、保留学籍状态者。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30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/>
        <w:widowControl w:val="0"/>
        <w:numPr>
          <w:ilvl w:val="255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60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第六章 附  则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第二十条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本办法自</w:t>
      </w:r>
      <w:r>
        <w:rPr>
          <w:rFonts w:ascii="Times New Roman" w:hAnsi="Times New Roman" w:eastAsia="仿宋_GB2312" w:cs="Times New Roman"/>
          <w:sz w:val="32"/>
          <w:szCs w:val="32"/>
        </w:rPr>
        <w:t>2019年9月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日起实施。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第二十一条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本办法由新疆农业大学研究生管理处负责解释。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ageBreakBefore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新疆农业大学校长办公室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531" w:bottom="1984" w:left="1531" w:header="851" w:footer="1304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B9CA49-3F8F-4D28-91E2-A9A8B8467A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2328B54-AAEB-4475-B941-81B6190B51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649A25D-E19B-4C94-828C-C03534BE76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23ADF6-5083-4492-A343-910131C866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8C26AB1-DC5A-4CA8-A2A9-A075C66545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bidi="ug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bidi="ug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08986"/>
    <w:multiLevelType w:val="singleLevel"/>
    <w:tmpl w:val="72908986"/>
    <w:lvl w:ilvl="0" w:tentative="0">
      <w:start w:val="1"/>
      <w:numFmt w:val="chineseCounting"/>
      <w:suff w:val="space"/>
      <w:lvlText w:val="第%1条"/>
      <w:lvlJc w:val="left"/>
      <w:pPr>
        <w:tabs>
          <w:tab w:val="left" w:pos="0"/>
        </w:tabs>
      </w:pPr>
      <w:rPr>
        <w:rFonts w:hint="eastAsia" w:eastAsia="仿宋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9429E"/>
    <w:rsid w:val="00102B08"/>
    <w:rsid w:val="001804FF"/>
    <w:rsid w:val="001B0E5F"/>
    <w:rsid w:val="00390506"/>
    <w:rsid w:val="003C7D79"/>
    <w:rsid w:val="005F127A"/>
    <w:rsid w:val="006E3E66"/>
    <w:rsid w:val="007928BD"/>
    <w:rsid w:val="007F0541"/>
    <w:rsid w:val="0081553D"/>
    <w:rsid w:val="00847F9F"/>
    <w:rsid w:val="0090531F"/>
    <w:rsid w:val="009206A9"/>
    <w:rsid w:val="00AA2300"/>
    <w:rsid w:val="00BF3B43"/>
    <w:rsid w:val="00BF76C0"/>
    <w:rsid w:val="00CC780B"/>
    <w:rsid w:val="00D74C83"/>
    <w:rsid w:val="00D7707D"/>
    <w:rsid w:val="00DB4E9B"/>
    <w:rsid w:val="00E961F5"/>
    <w:rsid w:val="00EE0972"/>
    <w:rsid w:val="00F853AE"/>
    <w:rsid w:val="00F9432E"/>
    <w:rsid w:val="05093675"/>
    <w:rsid w:val="07C46F95"/>
    <w:rsid w:val="08E1770A"/>
    <w:rsid w:val="09EC3029"/>
    <w:rsid w:val="0A28674B"/>
    <w:rsid w:val="0B7E3DDD"/>
    <w:rsid w:val="0DF9614D"/>
    <w:rsid w:val="11D64515"/>
    <w:rsid w:val="139547BF"/>
    <w:rsid w:val="14837922"/>
    <w:rsid w:val="1A9A06B7"/>
    <w:rsid w:val="1AF309A0"/>
    <w:rsid w:val="20453EB2"/>
    <w:rsid w:val="25816696"/>
    <w:rsid w:val="26F20148"/>
    <w:rsid w:val="290C6B6D"/>
    <w:rsid w:val="29AC6E09"/>
    <w:rsid w:val="2AA57348"/>
    <w:rsid w:val="2E3D2F3A"/>
    <w:rsid w:val="2E9E4099"/>
    <w:rsid w:val="2EFA1614"/>
    <w:rsid w:val="30A7447E"/>
    <w:rsid w:val="315E6787"/>
    <w:rsid w:val="32457341"/>
    <w:rsid w:val="35B32BC1"/>
    <w:rsid w:val="35F7629A"/>
    <w:rsid w:val="38FB2A45"/>
    <w:rsid w:val="40D178D1"/>
    <w:rsid w:val="4269086A"/>
    <w:rsid w:val="42EE5268"/>
    <w:rsid w:val="456B79CD"/>
    <w:rsid w:val="47A030AE"/>
    <w:rsid w:val="485B74C7"/>
    <w:rsid w:val="48C9429E"/>
    <w:rsid w:val="515C61A9"/>
    <w:rsid w:val="531E3C0F"/>
    <w:rsid w:val="72577B14"/>
    <w:rsid w:val="7F3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308</Words>
  <Characters>1759</Characters>
  <Lines>14</Lines>
  <Paragraphs>4</Paragraphs>
  <TotalTime>3</TotalTime>
  <ScaleCrop>false</ScaleCrop>
  <LinksUpToDate>false</LinksUpToDate>
  <CharactersWithSpaces>2063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2019-03-18T08:49:00Z</dcterms:created>
  <dc:creator>王晓</dc:creator>
  <cp:lastModifiedBy>xnd</cp:lastModifiedBy>
  <cp:lastPrinted>2019-09-11T03:47:00Z</cp:lastPrinted>
  <dcterms:modified xsi:type="dcterms:W3CDTF">2019-09-11T04:19:44Z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